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83C" w14:textId="77777777" w:rsidR="00FB3DB1" w:rsidRPr="00F60953" w:rsidRDefault="00FB3DB1" w:rsidP="00F60953">
      <w:pPr>
        <w:shd w:val="clear" w:color="auto" w:fill="FFFFFF"/>
        <w:jc w:val="center"/>
        <w:rPr>
          <w:rFonts w:ascii="Candara" w:eastAsia="Times New Roman" w:hAnsi="Candara" w:cs="Segoe UI"/>
          <w:b/>
          <w:bCs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b/>
          <w:bCs/>
          <w:color w:val="4A4A4A"/>
          <w:sz w:val="22"/>
          <w:szCs w:val="22"/>
          <w:lang w:eastAsia="en-GB"/>
        </w:rPr>
        <w:t>Anunț public de selecție Asistent în fundraising</w:t>
      </w:r>
    </w:p>
    <w:p w14:paraId="6B709FF8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În vederea susținerii implementării programului „Timișoara - Capitală Europeană a Culturii în anul 2023”, Asociația Timișoara 2021 - Capitală Europeană a Culturii lansează un Anunț public de selecție a unui </w:t>
      </w:r>
      <w:r w:rsidRPr="00F60953">
        <w:rPr>
          <w:rFonts w:ascii="Candara" w:eastAsia="Times New Roman" w:hAnsi="Candara" w:cs="Segoe UI"/>
          <w:i/>
          <w:iCs/>
          <w:color w:val="4A4A4A"/>
          <w:sz w:val="22"/>
          <w:szCs w:val="22"/>
          <w:lang w:eastAsia="en-GB"/>
        </w:rPr>
        <w:t>Asistent în fundraising</w:t>
      </w: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, cu posibilitatea depunerii candidaturilor în perioada 8 septembrie - 15 septembrie 2022.</w:t>
      </w:r>
    </w:p>
    <w:p w14:paraId="5AB5D5C4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Asistent fundraising</w:t>
      </w:r>
    </w:p>
    <w:p w14:paraId="0CD6B6F8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1 post, contract de muncă pe 3 luni cu prelungire automată pe același termen, dacă părțile nu decid altfel;</w:t>
      </w:r>
    </w:p>
    <w:p w14:paraId="2435F7C0" w14:textId="77777777" w:rsidR="00FB3DB1" w:rsidRPr="00F60953" w:rsidRDefault="00FB3DB1" w:rsidP="00F60953">
      <w:p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timp de muncă: 40 de ore/săptămână</w:t>
      </w:r>
    </w:p>
    <w:p w14:paraId="456E484E" w14:textId="77777777" w:rsidR="00FB3DB1" w:rsidRPr="00F60953" w:rsidRDefault="00FB3DB1" w:rsidP="00F60953">
      <w:p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Descrierea postului</w:t>
      </w:r>
    </w:p>
    <w:p w14:paraId="32D8C415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Asistentul în fundraising contribuie, alături de Expertul în fundraising, la implementarea strategiei de atragere de fonduri (fundraising) stabilită de conducerea executivă a asociației.</w:t>
      </w:r>
    </w:p>
    <w:p w14:paraId="40E73B1C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Cerințe față de deținătorul funcției</w:t>
      </w:r>
    </w:p>
    <w:p w14:paraId="01D38714" w14:textId="77777777" w:rsidR="00FB3DB1" w:rsidRPr="00F60953" w:rsidRDefault="00FB3DB1" w:rsidP="00F60953">
      <w:pPr>
        <w:numPr>
          <w:ilvl w:val="0"/>
          <w:numId w:val="1"/>
        </w:num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posedarea fluentă a limbii române și a limbii engleze;</w:t>
      </w:r>
    </w:p>
    <w:p w14:paraId="2AF1BEF1" w14:textId="77777777" w:rsidR="00FB3DB1" w:rsidRPr="00F60953" w:rsidRDefault="00FB3DB1" w:rsidP="00F60953">
      <w:pPr>
        <w:numPr>
          <w:ilvl w:val="0"/>
          <w:numId w:val="1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folosirea calculatorului în activitatea zilnică și posedarea la nivel avansat a MS Office, Windows și internet;</w:t>
      </w:r>
    </w:p>
    <w:p w14:paraId="1736F1A2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Sarcini specifice</w:t>
      </w:r>
    </w:p>
    <w:p w14:paraId="31E0824F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discută cu Expertul în fundraising/conducerea executivă a asociației coordonatele strategiei de fundraising și își însușește activitățile de implementat, precum și rezultatele de atins;</w:t>
      </w:r>
    </w:p>
    <w:p w14:paraId="0CF3DBDB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asistă Expertul în fundraising în selectarea companiilor care urmează a fi abordate în vederea încheierii unor parteneriate;</w:t>
      </w:r>
    </w:p>
    <w:p w14:paraId="02461B28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asistă Expertul în fundraising în planificarea întâlnirilor cu posibilii parteneri;</w:t>
      </w:r>
    </w:p>
    <w:p w14:paraId="568C82A8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participă, la solicitarea Expertului în fundraising/conducerii executive a asociației, la întâlnirile cu potențialii parteneri/sponsori și întocmește rapoartele aferente fiecărei întâlniri, precum și sarcinile de îndeplinit în relație cu fiecare partener;</w:t>
      </w:r>
    </w:p>
    <w:p w14:paraId="677D388E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participă, la solicitarea Expertului în fundraising/conducerii executive a asociației, la întâlnirile de networking cu scopul de a promova programul cultural național “</w:t>
      </w:r>
      <w:r w:rsidRPr="00F60953">
        <w:rPr>
          <w:rFonts w:ascii="Candara" w:eastAsia="Times New Roman" w:hAnsi="Candara" w:cs="Segoe UI"/>
          <w:i/>
          <w:iCs/>
          <w:color w:val="4A4A4A"/>
          <w:sz w:val="22"/>
          <w:szCs w:val="22"/>
          <w:lang w:eastAsia="en-GB"/>
        </w:rPr>
        <w:t>Timișoara - Capitală Europeană a Culturii în anul 2023</w:t>
      </w: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”, precum și de a atrage posibili parteneri și sponsori ai acestuia;</w:t>
      </w:r>
    </w:p>
    <w:p w14:paraId="49EF820B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menține legătura cu posibilii parteneri și depune diligențele necesare în vederea încheierii contractelor cu aceștia;</w:t>
      </w:r>
    </w:p>
    <w:p w14:paraId="045CAD67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contribuie la întocmirea bazei de date cu sponsori/parteneri și propune inițiative de dezvoltare a acesteia;</w:t>
      </w:r>
    </w:p>
    <w:p w14:paraId="7274EDE1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colaborează cu colegii din cadrul celorlalte departamente ale asociației în vederea îndeplinirii obligațiilor asumate de asociație prin contractele încheiate;</w:t>
      </w:r>
    </w:p>
    <w:p w14:paraId="0AD6CA0D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urmărește implementarea contractelor de sponsorizare/parteneriat/servicii de promovare în raport cu sponsorii/partenerii/beneficiarii acestora;</w:t>
      </w:r>
    </w:p>
    <w:p w14:paraId="6D120B31" w14:textId="77777777" w:rsidR="00FB3DB1" w:rsidRPr="00F60953" w:rsidRDefault="00FB3DB1" w:rsidP="00F60953">
      <w:pPr>
        <w:numPr>
          <w:ilvl w:val="0"/>
          <w:numId w:val="2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lastRenderedPageBreak/>
        <w:t>îndeplinește orice alte sarcini trasate de expertul în fundraising/conducerea executivă a asociației în vederea îndeplinirii obiectivelor asumate prin strategia de fundraising a asociației.</w:t>
      </w:r>
    </w:p>
    <w:p w14:paraId="68445906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Relații ierarhice în cadrul organizației</w:t>
      </w:r>
    </w:p>
    <w:p w14:paraId="21182FB2" w14:textId="77777777" w:rsidR="00FB3DB1" w:rsidRPr="00F60953" w:rsidRDefault="00FB3DB1" w:rsidP="00F60953">
      <w:pPr>
        <w:numPr>
          <w:ilvl w:val="0"/>
          <w:numId w:val="3"/>
        </w:num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se subordonează Directorului executiv al asociației și, după caz, Managerului de Operațiuni, respectiv Expertului în fundraising;</w:t>
      </w:r>
    </w:p>
    <w:p w14:paraId="37EA8473" w14:textId="77777777" w:rsidR="00FB3DB1" w:rsidRPr="00F60953" w:rsidRDefault="00FB3DB1" w:rsidP="00F60953">
      <w:pPr>
        <w:numPr>
          <w:ilvl w:val="0"/>
          <w:numId w:val="3"/>
        </w:numPr>
        <w:shd w:val="clear" w:color="auto" w:fill="FFFFFF"/>
        <w:spacing w:before="6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colaborează cu colegii din asociație și cu partenerii asociației.</w:t>
      </w:r>
    </w:p>
    <w:p w14:paraId="3AE7FFE0" w14:textId="77777777" w:rsidR="00FB3DB1" w:rsidRPr="00F60953" w:rsidRDefault="00FB3DB1" w:rsidP="00F60953">
      <w:p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Depunerea candidaturii</w:t>
      </w:r>
    </w:p>
    <w:p w14:paraId="715014E1" w14:textId="77777777" w:rsidR="00FB3DB1" w:rsidRPr="00F60953" w:rsidRDefault="00FB3DB1" w:rsidP="00F60953">
      <w:pPr>
        <w:shd w:val="clear" w:color="auto" w:fill="FFFFFF"/>
        <w:spacing w:before="100" w:beforeAutospacing="1" w:after="100" w:afterAutospacing="1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Personale interesate vor transmite pe adresa de e-mail a asociației, recrutare@timisoara2023.eu, dosarul de candidatură format din:</w:t>
      </w:r>
    </w:p>
    <w:p w14:paraId="283DFA25" w14:textId="77777777" w:rsidR="00FB3DB1" w:rsidRPr="00F60953" w:rsidRDefault="00FB3DB1" w:rsidP="00F60953">
      <w:pPr>
        <w:numPr>
          <w:ilvl w:val="0"/>
          <w:numId w:val="4"/>
        </w:numPr>
        <w:shd w:val="clear" w:color="auto" w:fill="FFFFFF"/>
        <w:ind w:left="120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Curriculum vitae;</w:t>
      </w:r>
    </w:p>
    <w:p w14:paraId="6CB22166" w14:textId="77777777" w:rsidR="00FB3DB1" w:rsidRPr="00F60953" w:rsidRDefault="00FB3DB1" w:rsidP="00F60953">
      <w:pPr>
        <w:numPr>
          <w:ilvl w:val="0"/>
          <w:numId w:val="4"/>
        </w:numPr>
        <w:shd w:val="clear" w:color="auto" w:fill="FFFFFF"/>
        <w:spacing w:before="60"/>
        <w:ind w:left="1200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scrisoare de intenție.</w:t>
      </w:r>
    </w:p>
    <w:p w14:paraId="08B83C98" w14:textId="77777777" w:rsidR="00FB3DB1" w:rsidRPr="00F60953" w:rsidRDefault="00FB3DB1" w:rsidP="00F60953">
      <w:p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Termen limită</w:t>
      </w:r>
    </w:p>
    <w:p w14:paraId="1EF9547C" w14:textId="77777777" w:rsidR="00FB3DB1" w:rsidRPr="00F60953" w:rsidRDefault="00FB3DB1" w:rsidP="00F60953">
      <w:pPr>
        <w:shd w:val="clear" w:color="auto" w:fill="FFFFFF"/>
        <w:jc w:val="both"/>
        <w:rPr>
          <w:rFonts w:ascii="Candara" w:eastAsia="Times New Roman" w:hAnsi="Candara" w:cs="Segoe UI"/>
          <w:color w:val="4A4A4A"/>
          <w:sz w:val="22"/>
          <w:szCs w:val="22"/>
          <w:lang w:eastAsia="en-GB"/>
        </w:rPr>
      </w:pPr>
      <w:r w:rsidRPr="00F60953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Termenul-limită de primire a candidaturilor este 15.09.2022, ora 23:59 (ora României). Interviurile vor avea loc în intervalul 16.09.2022-19.09.2022. Vor fi invitate la interviu doar personale care au depus dosarul de candidatură complet.</w:t>
      </w:r>
    </w:p>
    <w:p w14:paraId="5E2AD48A" w14:textId="77777777" w:rsidR="00785BF0" w:rsidRPr="00F60953" w:rsidRDefault="00785BF0" w:rsidP="00F60953">
      <w:pPr>
        <w:jc w:val="both"/>
        <w:rPr>
          <w:rFonts w:ascii="Candara" w:hAnsi="Candara"/>
          <w:sz w:val="22"/>
          <w:szCs w:val="22"/>
        </w:rPr>
      </w:pPr>
    </w:p>
    <w:sectPr w:rsidR="00785BF0" w:rsidRPr="00F60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06C"/>
    <w:multiLevelType w:val="multilevel"/>
    <w:tmpl w:val="5FA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24CD2"/>
    <w:multiLevelType w:val="multilevel"/>
    <w:tmpl w:val="C898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32D32"/>
    <w:multiLevelType w:val="multilevel"/>
    <w:tmpl w:val="3D1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84008"/>
    <w:multiLevelType w:val="multilevel"/>
    <w:tmpl w:val="87A4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110311">
    <w:abstractNumId w:val="3"/>
  </w:num>
  <w:num w:numId="2" w16cid:durableId="2115901991">
    <w:abstractNumId w:val="0"/>
  </w:num>
  <w:num w:numId="3" w16cid:durableId="2142572863">
    <w:abstractNumId w:val="2"/>
  </w:num>
  <w:num w:numId="4" w16cid:durableId="164647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1"/>
    <w:rsid w:val="00785BF0"/>
    <w:rsid w:val="00F60953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5263"/>
  <w15:chartTrackingRefBased/>
  <w15:docId w15:val="{C3153F54-0675-1544-B732-9F198D3C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2</cp:revision>
  <dcterms:created xsi:type="dcterms:W3CDTF">2022-10-19T11:13:00Z</dcterms:created>
  <dcterms:modified xsi:type="dcterms:W3CDTF">2023-07-13T12:55:00Z</dcterms:modified>
</cp:coreProperties>
</file>