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EFFF" w14:textId="4DE36DC3" w:rsidR="00A32750" w:rsidRPr="001A3AD5" w:rsidRDefault="00507822" w:rsidP="006C27A7">
      <w:pPr>
        <w:jc w:val="center"/>
        <w:rPr>
          <w:rFonts w:ascii="Candara" w:hAnsi="Candara"/>
          <w:b/>
          <w:bCs/>
          <w:sz w:val="21"/>
          <w:szCs w:val="21"/>
          <w:lang w:val="ro-RO"/>
        </w:rPr>
      </w:pPr>
      <w:r w:rsidRPr="001A3AD5">
        <w:rPr>
          <w:rFonts w:ascii="Candara" w:hAnsi="Candara"/>
          <w:b/>
          <w:bCs/>
          <w:sz w:val="21"/>
          <w:szCs w:val="21"/>
          <w:lang w:val="ro-RO"/>
        </w:rPr>
        <w:t>Anunț public de selecție</w:t>
      </w:r>
      <w:r w:rsidR="00C10AE6" w:rsidRPr="001A3AD5">
        <w:rPr>
          <w:rFonts w:ascii="Candara" w:hAnsi="Candara"/>
          <w:b/>
          <w:bCs/>
          <w:sz w:val="21"/>
          <w:szCs w:val="21"/>
          <w:lang w:val="ro-RO"/>
        </w:rPr>
        <w:t xml:space="preserve"> </w:t>
      </w:r>
      <w:r w:rsidR="00AD7687" w:rsidRPr="001A3AD5">
        <w:rPr>
          <w:rFonts w:ascii="Candara" w:hAnsi="Candara"/>
          <w:b/>
          <w:bCs/>
          <w:sz w:val="21"/>
          <w:szCs w:val="21"/>
          <w:lang w:val="ro-RO"/>
        </w:rPr>
        <w:t>Director economic</w:t>
      </w:r>
    </w:p>
    <w:p w14:paraId="1BA2E6B4" w14:textId="77777777" w:rsidR="00507822" w:rsidRPr="001A3AD5" w:rsidRDefault="00507822">
      <w:pPr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</w:p>
    <w:p w14:paraId="1065EBD2" w14:textId="77777777" w:rsidR="00E759B7" w:rsidRDefault="00E759B7" w:rsidP="00507822">
      <w:pPr>
        <w:jc w:val="both"/>
        <w:rPr>
          <w:rFonts w:ascii="Candara" w:hAnsi="Candara"/>
          <w:color w:val="000000" w:themeColor="text1"/>
          <w:sz w:val="21"/>
          <w:szCs w:val="21"/>
          <w:lang w:val="ro-RO"/>
        </w:rPr>
      </w:pPr>
    </w:p>
    <w:p w14:paraId="5379426F" w14:textId="5F1DAC40" w:rsidR="00507822" w:rsidRPr="001A3AD5" w:rsidRDefault="00507822" w:rsidP="00507822">
      <w:pPr>
        <w:jc w:val="both"/>
        <w:rPr>
          <w:rFonts w:ascii="Candara" w:hAnsi="Candara"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Asociația Timișoara 20</w:t>
      </w:r>
      <w:r w:rsidR="00A52ED8" w:rsidRPr="001A3AD5">
        <w:rPr>
          <w:rFonts w:ascii="Candara" w:hAnsi="Candara"/>
          <w:color w:val="000000" w:themeColor="text1"/>
          <w:sz w:val="21"/>
          <w:szCs w:val="21"/>
          <w:lang w:val="ro-RO"/>
        </w:rPr>
        <w:t>23</w:t>
      </w: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- Capitală Europeană a Culturii lansează Anunțul public de selecție a unui</w:t>
      </w:r>
      <w:r w:rsidR="00C10AE6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</w:t>
      </w:r>
      <w:r w:rsidR="00AD7687" w:rsidRPr="001A3AD5">
        <w:rPr>
          <w:rFonts w:ascii="Candara" w:hAnsi="Candara"/>
          <w:i/>
          <w:iCs/>
          <w:color w:val="000000" w:themeColor="text1"/>
          <w:sz w:val="21"/>
          <w:szCs w:val="21"/>
          <w:lang w:val="ro-RO"/>
        </w:rPr>
        <w:t>Director economic</w:t>
      </w: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, cu posibilitatea depunerii candidaturilor în perioada 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9</w:t>
      </w:r>
      <w:r w:rsidR="00C10AE6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decembrie</w:t>
      </w:r>
      <w:r w:rsidR="00C10AE6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202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4</w:t>
      </w:r>
      <w:r w:rsidR="00C10AE6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- 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12</w:t>
      </w:r>
      <w:r w:rsidR="00C10AE6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decembrie</w:t>
      </w:r>
      <w:r w:rsidR="00C10AE6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202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4</w:t>
      </w: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.</w:t>
      </w:r>
    </w:p>
    <w:p w14:paraId="6DF67B42" w14:textId="77777777" w:rsidR="00507822" w:rsidRPr="001A3AD5" w:rsidRDefault="00507822" w:rsidP="00507822">
      <w:pPr>
        <w:jc w:val="both"/>
        <w:rPr>
          <w:rFonts w:ascii="Candara" w:hAnsi="Candara"/>
          <w:color w:val="FF0000"/>
          <w:sz w:val="21"/>
          <w:szCs w:val="21"/>
          <w:lang w:val="ro-RO"/>
        </w:rPr>
      </w:pPr>
    </w:p>
    <w:p w14:paraId="23E37223" w14:textId="48E6E862" w:rsidR="00507822" w:rsidRPr="001A3AD5" w:rsidRDefault="00AD7687" w:rsidP="00507822">
      <w:p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>Director economic</w:t>
      </w:r>
    </w:p>
    <w:p w14:paraId="679E7690" w14:textId="77430335" w:rsidR="00507822" w:rsidRPr="001A3AD5" w:rsidRDefault="00507822" w:rsidP="00507822">
      <w:p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it-IT"/>
        </w:rPr>
      </w:pPr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 xml:space="preserve">1 post, contract de </w:t>
      </w:r>
      <w:r w:rsidR="006C27A7" w:rsidRPr="001A3AD5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>muncă</w:t>
      </w:r>
      <w:r w:rsidR="003A7135" w:rsidRPr="001A3AD5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>/contract de colaborare</w:t>
      </w:r>
      <w:r w:rsidR="00FE4D66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 xml:space="preserve"> pe 3 luni începând cu 03.01.2025</w:t>
      </w:r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it-IT"/>
        </w:rPr>
        <w:t>;</w:t>
      </w:r>
    </w:p>
    <w:p w14:paraId="799BB5DB" w14:textId="77777777" w:rsidR="00507822" w:rsidRPr="001A3AD5" w:rsidRDefault="00507822" w:rsidP="00507822">
      <w:pPr>
        <w:jc w:val="both"/>
        <w:rPr>
          <w:rFonts w:ascii="Candara" w:hAnsi="Candara"/>
          <w:sz w:val="21"/>
          <w:szCs w:val="21"/>
          <w:lang w:val="ro-RO"/>
        </w:rPr>
      </w:pPr>
    </w:p>
    <w:p w14:paraId="659C97EE" w14:textId="77777777" w:rsidR="00507822" w:rsidRPr="001A3AD5" w:rsidRDefault="00507822" w:rsidP="00507822">
      <w:pPr>
        <w:jc w:val="both"/>
        <w:rPr>
          <w:rFonts w:ascii="Candara" w:hAnsi="Candara"/>
          <w:b/>
          <w:bCs/>
          <w:sz w:val="21"/>
          <w:szCs w:val="21"/>
          <w:lang w:val="ro-RO"/>
        </w:rPr>
      </w:pPr>
      <w:r w:rsidRPr="001A3AD5">
        <w:rPr>
          <w:rFonts w:ascii="Candara" w:hAnsi="Candara"/>
          <w:b/>
          <w:bCs/>
          <w:sz w:val="21"/>
          <w:szCs w:val="21"/>
          <w:lang w:val="ro-RO"/>
        </w:rPr>
        <w:t>Descrierea postului</w:t>
      </w:r>
    </w:p>
    <w:p w14:paraId="577ECE59" w14:textId="64F03B44" w:rsidR="00AD7687" w:rsidRPr="001A3AD5" w:rsidRDefault="00AD7687" w:rsidP="00507822">
      <w:pPr>
        <w:jc w:val="both"/>
        <w:rPr>
          <w:rFonts w:ascii="Candara" w:hAnsi="Candara"/>
          <w:sz w:val="21"/>
          <w:szCs w:val="21"/>
          <w:lang w:val="ro-RO"/>
        </w:rPr>
      </w:pPr>
      <w:r w:rsidRPr="001A3AD5">
        <w:rPr>
          <w:rFonts w:ascii="Candara" w:hAnsi="Candara"/>
          <w:i/>
          <w:iCs/>
          <w:sz w:val="21"/>
          <w:szCs w:val="21"/>
          <w:lang w:val="ro-RO"/>
        </w:rPr>
        <w:t xml:space="preserve">Directorul economic </w:t>
      </w:r>
      <w:r w:rsidRPr="001A3AD5">
        <w:rPr>
          <w:rFonts w:ascii="Candara" w:hAnsi="Candara"/>
          <w:sz w:val="21"/>
          <w:szCs w:val="21"/>
          <w:lang w:val="ro-RO"/>
        </w:rPr>
        <w:t xml:space="preserve">este responsabil de verificarea și coordonarea contabilității asociației, întocmirea conturilor anuale și a bilanțului contabil, potrivit reglementărilor prevăzute de Legea contabilității și de Regulamentul </w:t>
      </w:r>
      <w:r w:rsidR="00AA70EA" w:rsidRPr="001A3AD5">
        <w:rPr>
          <w:rFonts w:ascii="Candara" w:hAnsi="Candara"/>
          <w:sz w:val="21"/>
          <w:szCs w:val="21"/>
          <w:lang w:val="ro-RO"/>
        </w:rPr>
        <w:t>acesteia</w:t>
      </w:r>
      <w:r w:rsidRPr="001A3AD5">
        <w:rPr>
          <w:rFonts w:ascii="Candara" w:hAnsi="Candara"/>
          <w:sz w:val="21"/>
          <w:szCs w:val="21"/>
          <w:lang w:val="ro-RO"/>
        </w:rPr>
        <w:t xml:space="preserve"> de aplicare</w:t>
      </w:r>
      <w:r w:rsidR="00AA70EA" w:rsidRPr="001A3AD5">
        <w:rPr>
          <w:rFonts w:ascii="Candara" w:hAnsi="Candara"/>
          <w:sz w:val="21"/>
          <w:szCs w:val="21"/>
          <w:lang w:val="ro-RO"/>
        </w:rPr>
        <w:t>.</w:t>
      </w:r>
    </w:p>
    <w:p w14:paraId="3D95496F" w14:textId="77777777" w:rsidR="00507822" w:rsidRPr="001A3AD5" w:rsidRDefault="00507822" w:rsidP="00507822">
      <w:pPr>
        <w:jc w:val="both"/>
        <w:rPr>
          <w:rFonts w:ascii="Candara" w:hAnsi="Candara"/>
          <w:color w:val="FF0000"/>
          <w:sz w:val="21"/>
          <w:szCs w:val="21"/>
          <w:lang w:val="ro-RO"/>
        </w:rPr>
      </w:pPr>
    </w:p>
    <w:p w14:paraId="232F0F67" w14:textId="77777777" w:rsidR="00507822" w:rsidRPr="001A3AD5" w:rsidRDefault="00507822" w:rsidP="00507822">
      <w:p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>Cerințe față de deținătorul funcției</w:t>
      </w:r>
    </w:p>
    <w:p w14:paraId="01BC7079" w14:textId="7D402100" w:rsidR="00AD7687" w:rsidRPr="001A3AD5" w:rsidRDefault="001A3AD5" w:rsidP="00507822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c</w:t>
      </w:r>
      <w:r w:rsidR="007A6F76" w:rsidRPr="001A3AD5">
        <w:rPr>
          <w:rFonts w:ascii="Candara" w:hAnsi="Candara"/>
          <w:color w:val="000000" w:themeColor="text1"/>
          <w:sz w:val="21"/>
          <w:szCs w:val="21"/>
          <w:lang w:val="ro-RO"/>
        </w:rPr>
        <w:t>apacitatea de organizare a timpului și a sarcinilor avute</w:t>
      </w:r>
      <w:r w:rsidRPr="001A3AD5">
        <w:rPr>
          <w:rFonts w:ascii="Candara" w:hAnsi="Candara"/>
          <w:color w:val="000000" w:themeColor="text1"/>
          <w:sz w:val="21"/>
          <w:szCs w:val="21"/>
          <w:lang w:val="en-GB"/>
        </w:rPr>
        <w:t>;</w:t>
      </w:r>
    </w:p>
    <w:p w14:paraId="5F6EA15B" w14:textId="2D4AB135" w:rsidR="007A6F76" w:rsidRPr="001A3AD5" w:rsidRDefault="001A3AD5" w:rsidP="00507822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c</w:t>
      </w:r>
      <w:r w:rsidR="00AD7687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apacitatea de </w:t>
      </w:r>
      <w:r w:rsidR="007A6F76" w:rsidRPr="001A3AD5">
        <w:rPr>
          <w:rFonts w:ascii="Candara" w:hAnsi="Candara"/>
          <w:color w:val="000000" w:themeColor="text1"/>
          <w:sz w:val="21"/>
          <w:szCs w:val="21"/>
          <w:lang w:val="ro-RO"/>
        </w:rPr>
        <w:t>a respecta termene limită;</w:t>
      </w:r>
    </w:p>
    <w:p w14:paraId="32311014" w14:textId="4674B78B" w:rsidR="00507822" w:rsidRPr="001A3AD5" w:rsidRDefault="001A3AD5" w:rsidP="00507822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p</w:t>
      </w:r>
      <w:r w:rsidR="00D70280" w:rsidRPr="001A3AD5">
        <w:rPr>
          <w:rFonts w:ascii="Candara" w:hAnsi="Candara"/>
          <w:color w:val="000000" w:themeColor="text1"/>
          <w:sz w:val="21"/>
          <w:szCs w:val="21"/>
          <w:lang w:val="ro-RO"/>
        </w:rPr>
        <w:t>osedarea fluentă a limbii române</w:t>
      </w:r>
      <w:r w:rsidR="003A7135" w:rsidRPr="001A3AD5">
        <w:rPr>
          <w:rFonts w:ascii="Candara" w:hAnsi="Candara"/>
          <w:color w:val="000000" w:themeColor="text1"/>
          <w:sz w:val="21"/>
          <w:szCs w:val="21"/>
          <w:lang w:val="en-GB"/>
        </w:rPr>
        <w:t>;</w:t>
      </w:r>
    </w:p>
    <w:p w14:paraId="1F4297F3" w14:textId="7CB4B0BA" w:rsidR="007A6F76" w:rsidRPr="001A3AD5" w:rsidRDefault="001A3AD5" w:rsidP="007A6F76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e</w:t>
      </w:r>
      <w:r w:rsidR="007A6F76" w:rsidRPr="001A3AD5">
        <w:rPr>
          <w:rFonts w:ascii="Candara" w:hAnsi="Candara"/>
          <w:color w:val="000000" w:themeColor="text1"/>
          <w:sz w:val="21"/>
          <w:szCs w:val="21"/>
          <w:lang w:val="ro-RO"/>
        </w:rPr>
        <w:t>xcelente competențe interpersonale și capacitate de lucru în echipă;</w:t>
      </w:r>
    </w:p>
    <w:p w14:paraId="58CC0018" w14:textId="23A82802" w:rsidR="00507822" w:rsidRPr="001A3AD5" w:rsidRDefault="001A3AD5" w:rsidP="00507822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b</w:t>
      </w:r>
      <w:r w:rsidR="007A6F76" w:rsidRPr="001A3AD5">
        <w:rPr>
          <w:rFonts w:ascii="Candara" w:hAnsi="Candara"/>
          <w:color w:val="000000" w:themeColor="text1"/>
          <w:sz w:val="21"/>
          <w:szCs w:val="21"/>
          <w:lang w:val="ro-RO"/>
        </w:rPr>
        <w:t>une</w:t>
      </w:r>
      <w:r w:rsidR="00D70280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abilități de comunicare</w:t>
      </w:r>
      <w:r w:rsidR="00507822" w:rsidRPr="001A3AD5">
        <w:rPr>
          <w:rFonts w:ascii="Candara" w:hAnsi="Candara"/>
          <w:color w:val="000000" w:themeColor="text1"/>
          <w:sz w:val="21"/>
          <w:szCs w:val="21"/>
          <w:lang w:val="ro-RO"/>
        </w:rPr>
        <w:t>;</w:t>
      </w:r>
    </w:p>
    <w:p w14:paraId="252C891D" w14:textId="6977EFFA" w:rsidR="005C0C52" w:rsidRPr="001A3AD5" w:rsidRDefault="001A3AD5" w:rsidP="007A6F76">
      <w:pPr>
        <w:pStyle w:val="ListParagraph"/>
        <w:numPr>
          <w:ilvl w:val="0"/>
          <w:numId w:val="3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a</w:t>
      </w:r>
      <w:r w:rsidR="007A6F76" w:rsidRPr="001A3AD5">
        <w:rPr>
          <w:rFonts w:ascii="Candara" w:hAnsi="Candara"/>
          <w:color w:val="000000" w:themeColor="text1"/>
          <w:sz w:val="21"/>
          <w:szCs w:val="21"/>
          <w:lang w:val="ro-RO"/>
        </w:rPr>
        <w:t>tenție sporită la detalii</w:t>
      </w:r>
      <w:r w:rsidR="007A6F76" w:rsidRPr="001A3AD5">
        <w:rPr>
          <w:rFonts w:ascii="Candara" w:hAnsi="Candara"/>
          <w:color w:val="000000" w:themeColor="text1"/>
          <w:sz w:val="21"/>
          <w:szCs w:val="21"/>
          <w:lang w:val="en-GB"/>
        </w:rPr>
        <w:t>;</w:t>
      </w:r>
    </w:p>
    <w:p w14:paraId="27EE2EF6" w14:textId="594045DB" w:rsidR="0081133D" w:rsidRPr="001A3AD5" w:rsidRDefault="001A3AD5" w:rsidP="0081133D">
      <w:pPr>
        <w:pStyle w:val="ListParagraph"/>
        <w:numPr>
          <w:ilvl w:val="0"/>
          <w:numId w:val="3"/>
        </w:numPr>
        <w:jc w:val="both"/>
        <w:rPr>
          <w:rFonts w:ascii="Candara" w:hAnsi="Candara"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b</w:t>
      </w:r>
      <w:r w:rsidR="003A7135" w:rsidRPr="001A3AD5">
        <w:rPr>
          <w:rFonts w:ascii="Candara" w:hAnsi="Candara"/>
          <w:color w:val="000000" w:themeColor="text1"/>
          <w:sz w:val="21"/>
          <w:szCs w:val="21"/>
          <w:lang w:val="ro-RO"/>
        </w:rPr>
        <w:t>une cunoștințe a</w:t>
      </w:r>
      <w:r w:rsidR="00A52ED8" w:rsidRPr="001A3AD5">
        <w:rPr>
          <w:rFonts w:ascii="Candara" w:hAnsi="Candara"/>
          <w:color w:val="000000" w:themeColor="text1"/>
          <w:sz w:val="21"/>
          <w:szCs w:val="21"/>
          <w:lang w:val="ro-RO"/>
        </w:rPr>
        <w:t>le legislației în materie</w:t>
      </w:r>
      <w:r w:rsidR="003A7135" w:rsidRPr="001A3AD5">
        <w:rPr>
          <w:rFonts w:ascii="Candara" w:hAnsi="Candara"/>
          <w:color w:val="000000" w:themeColor="text1"/>
          <w:sz w:val="21"/>
          <w:szCs w:val="21"/>
          <w:lang w:val="en-GB"/>
        </w:rPr>
        <w:t>;</w:t>
      </w:r>
    </w:p>
    <w:p w14:paraId="57C60504" w14:textId="43D86297" w:rsidR="00AD7687" w:rsidRPr="001A3AD5" w:rsidRDefault="001A3AD5" w:rsidP="0081133D">
      <w:pPr>
        <w:pStyle w:val="ListParagraph"/>
        <w:numPr>
          <w:ilvl w:val="0"/>
          <w:numId w:val="3"/>
        </w:numPr>
        <w:jc w:val="both"/>
        <w:rPr>
          <w:rFonts w:ascii="Candara" w:hAnsi="Candara"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en-GB"/>
        </w:rPr>
        <w:t>m</w:t>
      </w:r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>embru</w:t>
      </w:r>
      <w:proofErr w:type="spellEnd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 xml:space="preserve"> al </w:t>
      </w:r>
      <w:proofErr w:type="spellStart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>Corpului</w:t>
      </w:r>
      <w:proofErr w:type="spellEnd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>Experților</w:t>
      </w:r>
      <w:proofErr w:type="spellEnd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>Contabili</w:t>
      </w:r>
      <w:proofErr w:type="spellEnd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 xml:space="preserve"> din </w:t>
      </w:r>
      <w:proofErr w:type="spellStart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>România</w:t>
      </w:r>
      <w:proofErr w:type="spellEnd"/>
      <w:r w:rsidR="00AD7687" w:rsidRPr="001A3AD5">
        <w:rPr>
          <w:rFonts w:ascii="Candara" w:hAnsi="Candara"/>
          <w:color w:val="000000" w:themeColor="text1"/>
          <w:sz w:val="21"/>
          <w:szCs w:val="21"/>
          <w:lang w:val="en-GB"/>
        </w:rPr>
        <w:t>;</w:t>
      </w:r>
    </w:p>
    <w:p w14:paraId="3894E2B2" w14:textId="77777777" w:rsidR="00507822" w:rsidRPr="001A3AD5" w:rsidRDefault="00507822" w:rsidP="00507822">
      <w:p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</w:p>
    <w:p w14:paraId="6819CE6A" w14:textId="77777777" w:rsidR="00AD7687" w:rsidRPr="001A3AD5" w:rsidRDefault="00507822" w:rsidP="00AD7687">
      <w:p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>Sarcini specifice</w:t>
      </w:r>
    </w:p>
    <w:p w14:paraId="46590233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 xml:space="preserve">organizează, îndrumă, conduce, controlează și răspunde de desfășurarea în mod eficient a </w:t>
      </w:r>
      <w:proofErr w:type="spellStart"/>
      <w:r w:rsidRPr="001A3AD5">
        <w:rPr>
          <w:rFonts w:ascii="Candara" w:hAnsi="Candara"/>
          <w:sz w:val="21"/>
          <w:szCs w:val="21"/>
          <w:lang w:val="ro-RO"/>
        </w:rPr>
        <w:t>activitătii</w:t>
      </w:r>
      <w:proofErr w:type="spellEnd"/>
      <w:r w:rsidRPr="001A3AD5">
        <w:rPr>
          <w:rFonts w:ascii="Candara" w:hAnsi="Candara"/>
          <w:sz w:val="21"/>
          <w:szCs w:val="21"/>
          <w:lang w:val="ro-RO"/>
        </w:rPr>
        <w:t xml:space="preserve"> financiar-contabile a beneficiarului în conformitate cu dispozițiile legale în vigoare;</w:t>
      </w:r>
    </w:p>
    <w:p w14:paraId="7DEBD7C3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asigură organizarea și gestionarea în mod eficient a integrității întregului patrimoniu al beneficiarului în conformitate cu dispozițiile legale în vigoare și normele sau reglementările interne ale acestuia; </w:t>
      </w:r>
    </w:p>
    <w:p w14:paraId="3DA937CE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organizează și coordonează contabilitatea cheltuielilor, veniturilor și rezultatelor, contabilitatea angajamentelor și altor elemente patrimoniale, contabilitatea de gestiune în conformitate cu legislația în vigoare; </w:t>
      </w:r>
    </w:p>
    <w:p w14:paraId="7515E2FE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urmărește respectarea principiilor contabile și ale evaluării patrimoniului (prudenței, permanenței metodelor, continuității activității, independenței exercițiului, intangibilității bilanțului de deschidere, necompensării); </w:t>
      </w:r>
    </w:p>
    <w:p w14:paraId="58A97739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organizează și coordonează controlul financiar preventiv, stabilind operațiunile și documentele ce se supun controlului financiar preventiv, precum și persoanele care exercită acest control; </w:t>
      </w:r>
      <w:r w:rsidRPr="001A3AD5" w:rsidDel="00A04DC0">
        <w:rPr>
          <w:rFonts w:ascii="Candara" w:hAnsi="Candara"/>
          <w:sz w:val="21"/>
          <w:szCs w:val="21"/>
          <w:lang w:val="ro-RO"/>
        </w:rPr>
        <w:t xml:space="preserve"> </w:t>
      </w:r>
    </w:p>
    <w:p w14:paraId="708E7356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 xml:space="preserve">răspunde de stabilirea corectă a documentelor care se întocmesc și de circuitul lor în cadrul instituțional al beneficiarului; pe document se va trece în mod obligatoriu numele, prenumele și funcția celui care îl </w:t>
      </w:r>
      <w:proofErr w:type="spellStart"/>
      <w:r w:rsidRPr="001A3AD5">
        <w:rPr>
          <w:rFonts w:ascii="Candara" w:hAnsi="Candara"/>
          <w:sz w:val="21"/>
          <w:szCs w:val="21"/>
          <w:lang w:val="ro-RO"/>
        </w:rPr>
        <w:t>intocmește</w:t>
      </w:r>
      <w:proofErr w:type="spellEnd"/>
      <w:r w:rsidRPr="001A3AD5">
        <w:rPr>
          <w:rFonts w:ascii="Candara" w:hAnsi="Candara"/>
          <w:sz w:val="21"/>
          <w:szCs w:val="21"/>
          <w:lang w:val="ro-RO"/>
        </w:rPr>
        <w:t>, semnează și răspunde de realitatea datelor trecute în acestea; </w:t>
      </w:r>
    </w:p>
    <w:p w14:paraId="202497B9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 xml:space="preserve">răspunde de efectuarea inventarierii generale a patrimoniului la începutul </w:t>
      </w:r>
      <w:proofErr w:type="spellStart"/>
      <w:r w:rsidRPr="001A3AD5">
        <w:rPr>
          <w:rFonts w:ascii="Candara" w:hAnsi="Candara"/>
          <w:sz w:val="21"/>
          <w:szCs w:val="21"/>
          <w:lang w:val="ro-RO"/>
        </w:rPr>
        <w:t>activitătii</w:t>
      </w:r>
      <w:proofErr w:type="spellEnd"/>
      <w:r w:rsidRPr="001A3AD5">
        <w:rPr>
          <w:rFonts w:ascii="Candara" w:hAnsi="Candara"/>
          <w:sz w:val="21"/>
          <w:szCs w:val="21"/>
          <w:lang w:val="ro-RO"/>
        </w:rPr>
        <w:t>, cel puțin o dată pe an, pe parcursul funcționării sale, în orice situații prevăzute de lege și de câte ori conducerea beneficiarului o cere; </w:t>
      </w:r>
    </w:p>
    <w:p w14:paraId="09DB3EB8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organizează și participă la întocmirea lucrărilor de închidere a exercițiului financiar-contabil, la operațiunile de inventariere a patrimoniului urmărind modul de valorificare a rezultatelor inventarierii (dacă este cazul); </w:t>
      </w:r>
    </w:p>
    <w:p w14:paraId="1BABD71E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răspunde de evidența formularelor cu regim special; </w:t>
      </w:r>
    </w:p>
    <w:p w14:paraId="5B359CBF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organizează controlul asupra operațiilor patrimoniale; </w:t>
      </w:r>
    </w:p>
    <w:p w14:paraId="418C0C7E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lastRenderedPageBreak/>
        <w:t xml:space="preserve">răspunde de respectarea disciplinei de casă, a regulamentului operațional de casă și a celorlalte dispoziții privind operațiunile cu numerar, efectuând personal sau prin alta persoana împuternicită, cel puțin lunar și </w:t>
      </w:r>
      <w:proofErr w:type="spellStart"/>
      <w:r w:rsidRPr="001A3AD5">
        <w:rPr>
          <w:rFonts w:ascii="Candara" w:hAnsi="Candara"/>
          <w:sz w:val="21"/>
          <w:szCs w:val="21"/>
          <w:lang w:val="ro-RO"/>
        </w:rPr>
        <w:t>inopinant</w:t>
      </w:r>
      <w:proofErr w:type="spellEnd"/>
      <w:r w:rsidRPr="001A3AD5">
        <w:rPr>
          <w:rFonts w:ascii="Candara" w:hAnsi="Candara"/>
          <w:sz w:val="21"/>
          <w:szCs w:val="21"/>
          <w:lang w:val="ro-RO"/>
        </w:rPr>
        <w:t xml:space="preserve"> controlul casieriei, atât sub aspectul existenței faptice a valorilor bănești cât și sub aspectul securității acestora; </w:t>
      </w:r>
    </w:p>
    <w:p w14:paraId="159F4919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asigură și răspunde de îndeplinirea la termen a obligațiilor beneficiarului față de bugetul statului și terți în conformitate cu dispozițiile legale în vigoare; </w:t>
      </w:r>
    </w:p>
    <w:p w14:paraId="3093F3D3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supervizează implementarea procedurilor de contabilitate cu ajutorul programului informațional; </w:t>
      </w:r>
    </w:p>
    <w:p w14:paraId="40E504ED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supraveghează reconcilierea și închiderea conturilor; </w:t>
      </w:r>
    </w:p>
    <w:p w14:paraId="76DF6408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asigură și răspunde de elaborarea balanței de verificare la termenele stabilite de legislația în vigoare; </w:t>
      </w:r>
    </w:p>
    <w:p w14:paraId="60A292CB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 xml:space="preserve">efectuează analiza financiar contabilă pe bază de bilanț, pe care o prezintă în Consiliul </w:t>
      </w:r>
      <w:r w:rsidRPr="001A3AD5">
        <w:rPr>
          <w:rFonts w:ascii="Candara" w:hAnsi="Candara"/>
          <w:color w:val="000000"/>
          <w:sz w:val="21"/>
          <w:szCs w:val="21"/>
        </w:rPr>
        <w:t xml:space="preserve">Director,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respectiv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Adunarea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Generală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a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beneficiarului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 </w:t>
      </w:r>
    </w:p>
    <w:p w14:paraId="40637458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este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consultat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către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departamentele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funcționale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ale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beneficiarului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legatură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cu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problemele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referitoare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la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activitatea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serviciului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 </w:t>
      </w:r>
    </w:p>
    <w:p w14:paraId="40CD5782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avizează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lucrări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pe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probleme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contabilitate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evidență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decontări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cheltuieli-venituri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bilanț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analize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sistem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tehnică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calcul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 </w:t>
      </w:r>
    </w:p>
    <w:p w14:paraId="3D320169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participă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la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susținerea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și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discutarea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lucrărilor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elaborate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cadrul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serviciului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 </w:t>
      </w:r>
    </w:p>
    <w:p w14:paraId="6F80435B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poate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reprezenta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beneficiarul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cazurile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încredințate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prin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delegare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 </w:t>
      </w:r>
    </w:p>
    <w:p w14:paraId="144365C8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răspunde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eficiența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și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calitatea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lucrărilor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executate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cadrul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serviciului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la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termenele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stabilite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prin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reglementări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interne,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prin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decizia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Directorului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Executiv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a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Managerului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Operațiuni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sau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prin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alte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acte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normative; </w:t>
      </w:r>
      <w:r w:rsidRPr="001A3AD5" w:rsidDel="00806380">
        <w:rPr>
          <w:rFonts w:ascii="Candara" w:hAnsi="Candara"/>
          <w:color w:val="000000"/>
          <w:sz w:val="21"/>
          <w:szCs w:val="21"/>
          <w:highlight w:val="yellow"/>
        </w:rPr>
        <w:t xml:space="preserve"> </w:t>
      </w:r>
    </w:p>
    <w:p w14:paraId="49B287A9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răspunde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respectarea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programului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lucru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și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a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disciplinei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muncii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cadrul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serviciului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pe care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îl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coordonează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 </w:t>
      </w:r>
    </w:p>
    <w:p w14:paraId="33237F59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răspunde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îndeplinirea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oricăror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altor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sarcini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prevăzute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Legea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contabilității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82/1991,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regulamentul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aplicare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gramStart"/>
      <w:r w:rsidRPr="001A3AD5">
        <w:rPr>
          <w:rFonts w:ascii="Candara" w:hAnsi="Candara"/>
          <w:color w:val="000000"/>
          <w:sz w:val="21"/>
          <w:szCs w:val="21"/>
        </w:rPr>
        <w:t>a</w:t>
      </w:r>
      <w:proofErr w:type="gram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acesteia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precum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și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celelalte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reglementări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legale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vigoare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pe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linie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economică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și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financiar-contabilă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 </w:t>
      </w:r>
    </w:p>
    <w:p w14:paraId="28C3C9E9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întocmește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cash-flow-urile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și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anunță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periodic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conducerea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beneficiarului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situația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financiară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</w:t>
      </w:r>
    </w:p>
    <w:p w14:paraId="4F00819C" w14:textId="77777777" w:rsidR="00AD7687" w:rsidRPr="001A3AD5" w:rsidRDefault="00AD7687" w:rsidP="00AD7687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proofErr w:type="spellStart"/>
      <w:r w:rsidRPr="001A3AD5">
        <w:rPr>
          <w:rFonts w:ascii="Candara" w:hAnsi="Candara"/>
          <w:color w:val="000000"/>
          <w:sz w:val="21"/>
          <w:szCs w:val="21"/>
        </w:rPr>
        <w:t>răspunde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întocmirea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statelor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plată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,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înregistrarea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contractelor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individuale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muncă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în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Revisal, de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situația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 xml:space="preserve"> </w:t>
      </w:r>
      <w:proofErr w:type="spellStart"/>
      <w:r w:rsidRPr="001A3AD5">
        <w:rPr>
          <w:rFonts w:ascii="Candara" w:hAnsi="Candara"/>
          <w:color w:val="000000"/>
          <w:sz w:val="21"/>
          <w:szCs w:val="21"/>
        </w:rPr>
        <w:t>concediilor</w:t>
      </w:r>
      <w:proofErr w:type="spellEnd"/>
      <w:r w:rsidRPr="001A3AD5">
        <w:rPr>
          <w:rFonts w:ascii="Candara" w:hAnsi="Candara"/>
          <w:color w:val="000000"/>
          <w:sz w:val="21"/>
          <w:szCs w:val="21"/>
        </w:rPr>
        <w:t>;</w:t>
      </w:r>
    </w:p>
    <w:p w14:paraId="4E010FD7" w14:textId="19762D7B" w:rsidR="005C0C52" w:rsidRPr="001A3AD5" w:rsidRDefault="00AD7687" w:rsidP="005C0C52">
      <w:pPr>
        <w:pStyle w:val="ListParagraph"/>
        <w:numPr>
          <w:ilvl w:val="0"/>
          <w:numId w:val="8"/>
        </w:num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sz w:val="21"/>
          <w:szCs w:val="21"/>
          <w:lang w:val="ro-RO"/>
        </w:rPr>
        <w:t>orice alte activități cerute de client si agreate de părți, cu respectarea normelor profesionale și a legislației în vigoare</w:t>
      </w:r>
      <w:r w:rsidRPr="001A3AD5">
        <w:rPr>
          <w:rFonts w:ascii="Candara" w:hAnsi="Candara"/>
          <w:sz w:val="21"/>
          <w:szCs w:val="21"/>
        </w:rPr>
        <w:t>;</w:t>
      </w:r>
    </w:p>
    <w:p w14:paraId="70E0C51F" w14:textId="77777777" w:rsidR="00A52ED8" w:rsidRPr="001A3AD5" w:rsidRDefault="00A52ED8" w:rsidP="005C0C52">
      <w:pPr>
        <w:jc w:val="both"/>
        <w:rPr>
          <w:rFonts w:ascii="Candara" w:hAnsi="Candara"/>
          <w:color w:val="000000" w:themeColor="text1"/>
          <w:sz w:val="21"/>
          <w:szCs w:val="21"/>
          <w:lang w:val="ro-RO"/>
        </w:rPr>
      </w:pPr>
    </w:p>
    <w:p w14:paraId="19C979C8" w14:textId="77777777" w:rsidR="00507822" w:rsidRPr="001A3AD5" w:rsidRDefault="00507822" w:rsidP="00507822">
      <w:p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>Relații ierarhice în cadrul organizației</w:t>
      </w:r>
    </w:p>
    <w:p w14:paraId="6151BCDB" w14:textId="18526B11" w:rsidR="00507822" w:rsidRPr="001A3AD5" w:rsidRDefault="00507822" w:rsidP="00507822">
      <w:pPr>
        <w:pStyle w:val="ListParagraph"/>
        <w:numPr>
          <w:ilvl w:val="0"/>
          <w:numId w:val="1"/>
        </w:numPr>
        <w:jc w:val="both"/>
        <w:rPr>
          <w:rFonts w:ascii="Candara" w:hAnsi="Candara"/>
          <w:color w:val="000000" w:themeColor="text1"/>
          <w:sz w:val="21"/>
          <w:szCs w:val="21"/>
          <w:lang w:val="it-IT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Se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subordonează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Directorului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Executiv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al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asociației</w:t>
      </w:r>
      <w:proofErr w:type="spellEnd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>și</w:t>
      </w:r>
      <w:proofErr w:type="spellEnd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, </w:t>
      </w:r>
      <w:proofErr w:type="spellStart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>după</w:t>
      </w:r>
      <w:proofErr w:type="spellEnd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>caz</w:t>
      </w:r>
      <w:proofErr w:type="spellEnd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, </w:t>
      </w:r>
      <w:proofErr w:type="spellStart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>Managerului</w:t>
      </w:r>
      <w:proofErr w:type="spellEnd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de </w:t>
      </w:r>
      <w:proofErr w:type="spellStart"/>
      <w:r w:rsidR="003A7135" w:rsidRPr="001A3AD5">
        <w:rPr>
          <w:rFonts w:ascii="Candara" w:hAnsi="Candara"/>
          <w:color w:val="000000" w:themeColor="text1"/>
          <w:sz w:val="21"/>
          <w:szCs w:val="21"/>
          <w:lang w:val="it-IT"/>
        </w:rPr>
        <w:t>Operațiuni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;</w:t>
      </w:r>
    </w:p>
    <w:p w14:paraId="7A9654A3" w14:textId="779E0F61" w:rsidR="00AD7687" w:rsidRPr="001A3AD5" w:rsidRDefault="00AD7687" w:rsidP="00507822">
      <w:pPr>
        <w:pStyle w:val="ListParagraph"/>
        <w:numPr>
          <w:ilvl w:val="0"/>
          <w:numId w:val="1"/>
        </w:numPr>
        <w:jc w:val="both"/>
        <w:rPr>
          <w:rFonts w:ascii="Candara" w:hAnsi="Candara"/>
          <w:color w:val="000000" w:themeColor="text1"/>
          <w:sz w:val="21"/>
          <w:szCs w:val="21"/>
          <w:lang w:val="it-IT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Are </w:t>
      </w: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în subordine departamentele Financiar, Contabil și Resurse Umane</w:t>
      </w:r>
      <w:r w:rsidRPr="001A3AD5">
        <w:rPr>
          <w:rFonts w:ascii="Candara" w:hAnsi="Candara"/>
          <w:color w:val="000000" w:themeColor="text1"/>
          <w:sz w:val="21"/>
          <w:szCs w:val="21"/>
          <w:lang w:val="en-GB"/>
        </w:rPr>
        <w:t>;</w:t>
      </w:r>
    </w:p>
    <w:p w14:paraId="17C6F72D" w14:textId="77777777" w:rsidR="00507822" w:rsidRPr="001A3AD5" w:rsidRDefault="00D70280" w:rsidP="00507822">
      <w:pPr>
        <w:pStyle w:val="ListParagraph"/>
        <w:numPr>
          <w:ilvl w:val="0"/>
          <w:numId w:val="1"/>
        </w:numPr>
        <w:jc w:val="both"/>
        <w:rPr>
          <w:rFonts w:ascii="Candara" w:hAnsi="Candara"/>
          <w:color w:val="000000" w:themeColor="text1"/>
          <w:sz w:val="21"/>
          <w:szCs w:val="21"/>
          <w:lang w:val="it-IT"/>
        </w:rPr>
      </w:pP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Colaborează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cu </w:t>
      </w:r>
      <w:proofErr w:type="spellStart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>colegii</w:t>
      </w:r>
      <w:proofErr w:type="spellEnd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>din</w:t>
      </w:r>
      <w:proofErr w:type="spellEnd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>asociație</w:t>
      </w:r>
      <w:proofErr w:type="spellEnd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>și</w:t>
      </w:r>
      <w:proofErr w:type="spellEnd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cu </w:t>
      </w:r>
      <w:proofErr w:type="spellStart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>partenerii</w:t>
      </w:r>
      <w:proofErr w:type="spellEnd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>asociației</w:t>
      </w:r>
      <w:proofErr w:type="spellEnd"/>
      <w:r w:rsidR="00507822" w:rsidRPr="001A3AD5">
        <w:rPr>
          <w:rFonts w:ascii="Candara" w:hAnsi="Candara"/>
          <w:color w:val="000000" w:themeColor="text1"/>
          <w:sz w:val="21"/>
          <w:szCs w:val="21"/>
          <w:lang w:val="it-IT"/>
        </w:rPr>
        <w:t>;</w:t>
      </w:r>
    </w:p>
    <w:p w14:paraId="4705361D" w14:textId="77777777" w:rsidR="00507822" w:rsidRPr="001A3AD5" w:rsidRDefault="00507822" w:rsidP="00507822">
      <w:pPr>
        <w:jc w:val="both"/>
        <w:rPr>
          <w:rFonts w:ascii="Candara" w:hAnsi="Candara"/>
          <w:color w:val="000000" w:themeColor="text1"/>
          <w:sz w:val="21"/>
          <w:szCs w:val="21"/>
          <w:lang w:val="it-IT"/>
        </w:rPr>
      </w:pPr>
    </w:p>
    <w:p w14:paraId="2DF9DC4A" w14:textId="77777777" w:rsidR="00507822" w:rsidRPr="001A3AD5" w:rsidRDefault="00507822" w:rsidP="00507822">
      <w:p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it-IT"/>
        </w:rPr>
      </w:pPr>
      <w:proofErr w:type="spellStart"/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it-IT"/>
        </w:rPr>
        <w:t>Depunerea</w:t>
      </w:r>
      <w:proofErr w:type="spellEnd"/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it-IT"/>
        </w:rPr>
        <w:t>candidaturii</w:t>
      </w:r>
      <w:proofErr w:type="spellEnd"/>
    </w:p>
    <w:p w14:paraId="6584CFFB" w14:textId="7B154B5A" w:rsidR="00507822" w:rsidRPr="001A3AD5" w:rsidRDefault="00507822" w:rsidP="00507822">
      <w:pPr>
        <w:jc w:val="both"/>
        <w:rPr>
          <w:rFonts w:ascii="Candara" w:hAnsi="Candara"/>
          <w:color w:val="000000" w:themeColor="text1"/>
          <w:sz w:val="21"/>
          <w:szCs w:val="21"/>
          <w:lang w:val="it-IT"/>
        </w:rPr>
      </w:pP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Persoanele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interesate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vor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transmite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pe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adresa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 xml:space="preserve"> de e-mail a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asocia</w:t>
      </w: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ției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</w:t>
      </w:r>
      <w:hyperlink r:id="rId7" w:history="1">
        <w:r w:rsidRPr="001A3AD5">
          <w:rPr>
            <w:rStyle w:val="Hyperlink"/>
            <w:rFonts w:ascii="Candara" w:hAnsi="Candara"/>
            <w:sz w:val="21"/>
            <w:szCs w:val="21"/>
            <w:lang w:val="ro-RO"/>
          </w:rPr>
          <w:t>recrutare@timisoara2023.eu</w:t>
        </w:r>
      </w:hyperlink>
      <w:r w:rsidR="003A7135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</w:t>
      </w: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dosarul de candidatură format din</w:t>
      </w:r>
      <w:r w:rsidRPr="001A3AD5">
        <w:rPr>
          <w:rFonts w:ascii="Candara" w:hAnsi="Candara"/>
          <w:color w:val="000000" w:themeColor="text1"/>
          <w:sz w:val="21"/>
          <w:szCs w:val="21"/>
          <w:lang w:val="it-IT"/>
        </w:rPr>
        <w:t>:</w:t>
      </w:r>
    </w:p>
    <w:p w14:paraId="332BCCDE" w14:textId="77777777" w:rsidR="00507822" w:rsidRPr="001A3AD5" w:rsidRDefault="00507822" w:rsidP="00507822">
      <w:pPr>
        <w:pStyle w:val="ListParagraph"/>
        <w:numPr>
          <w:ilvl w:val="0"/>
          <w:numId w:val="2"/>
        </w:numPr>
        <w:jc w:val="both"/>
        <w:rPr>
          <w:rFonts w:ascii="Candara" w:hAnsi="Candara"/>
          <w:color w:val="000000" w:themeColor="text1"/>
          <w:sz w:val="21"/>
          <w:szCs w:val="21"/>
          <w:lang w:val="en-GB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en-GB"/>
        </w:rPr>
        <w:t>Curriculum vitae;</w:t>
      </w:r>
    </w:p>
    <w:p w14:paraId="0603D0BF" w14:textId="140249BA" w:rsidR="007A6F76" w:rsidRPr="001A3AD5" w:rsidRDefault="00507822" w:rsidP="001A3AD5">
      <w:pPr>
        <w:pStyle w:val="ListParagraph"/>
        <w:numPr>
          <w:ilvl w:val="0"/>
          <w:numId w:val="2"/>
        </w:numPr>
        <w:jc w:val="both"/>
        <w:rPr>
          <w:rFonts w:ascii="Candara" w:hAnsi="Candara"/>
          <w:color w:val="000000" w:themeColor="text1"/>
          <w:sz w:val="21"/>
          <w:szCs w:val="21"/>
          <w:lang w:val="en-GB"/>
        </w:rPr>
      </w:pP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en-GB"/>
        </w:rPr>
        <w:t>Scrisoare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en-GB"/>
        </w:rPr>
        <w:t xml:space="preserve"> de </w:t>
      </w:r>
      <w:proofErr w:type="spellStart"/>
      <w:r w:rsidRPr="001A3AD5">
        <w:rPr>
          <w:rFonts w:ascii="Candara" w:hAnsi="Candara"/>
          <w:color w:val="000000" w:themeColor="text1"/>
          <w:sz w:val="21"/>
          <w:szCs w:val="21"/>
          <w:lang w:val="en-GB"/>
        </w:rPr>
        <w:t>intenție</w:t>
      </w:r>
      <w:proofErr w:type="spellEnd"/>
      <w:r w:rsidRPr="001A3AD5">
        <w:rPr>
          <w:rFonts w:ascii="Candara" w:hAnsi="Candara"/>
          <w:color w:val="000000" w:themeColor="text1"/>
          <w:sz w:val="21"/>
          <w:szCs w:val="21"/>
          <w:lang w:val="en-GB"/>
        </w:rPr>
        <w:t>.</w:t>
      </w:r>
    </w:p>
    <w:p w14:paraId="5B6BEC01" w14:textId="77777777" w:rsidR="00507822" w:rsidRPr="001A3AD5" w:rsidRDefault="00507822" w:rsidP="00507822">
      <w:pPr>
        <w:jc w:val="both"/>
        <w:rPr>
          <w:rFonts w:ascii="Candara" w:hAnsi="Candara"/>
          <w:color w:val="000000" w:themeColor="text1"/>
          <w:sz w:val="21"/>
          <w:szCs w:val="21"/>
          <w:lang w:val="en-GB"/>
        </w:rPr>
      </w:pPr>
    </w:p>
    <w:p w14:paraId="5649BA2E" w14:textId="77777777" w:rsidR="00507822" w:rsidRPr="001A3AD5" w:rsidRDefault="00507822" w:rsidP="00507822">
      <w:pPr>
        <w:jc w:val="both"/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en-GB"/>
        </w:rPr>
        <w:t>Termen limit</w:t>
      </w:r>
      <w:r w:rsidRPr="001A3AD5">
        <w:rPr>
          <w:rFonts w:ascii="Candara" w:hAnsi="Candara"/>
          <w:b/>
          <w:bCs/>
          <w:color w:val="000000" w:themeColor="text1"/>
          <w:sz w:val="21"/>
          <w:szCs w:val="21"/>
          <w:lang w:val="ro-RO"/>
        </w:rPr>
        <w:t>ă</w:t>
      </w:r>
    </w:p>
    <w:p w14:paraId="65784C0D" w14:textId="7AB03EE6" w:rsidR="00507822" w:rsidRPr="001A3AD5" w:rsidRDefault="00507822" w:rsidP="00507822">
      <w:pPr>
        <w:jc w:val="both"/>
        <w:rPr>
          <w:rFonts w:ascii="Candara" w:hAnsi="Candara"/>
          <w:color w:val="000000" w:themeColor="text1"/>
          <w:sz w:val="21"/>
          <w:szCs w:val="21"/>
          <w:lang w:val="ro-RO"/>
        </w:rPr>
      </w:pP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Termenul limită de primire a candidaturilor este de</w:t>
      </w:r>
      <w:r w:rsidR="00D20C17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12</w:t>
      </w:r>
      <w:r w:rsidR="00D20C17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decembrie</w:t>
      </w:r>
      <w:r w:rsidR="00C10AE6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202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4</w:t>
      </w: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>, ora 23.59 (ora României). Interviurile vor avea loc în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intervalul</w:t>
      </w:r>
      <w:r w:rsidR="00D20C17"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</w:t>
      </w:r>
      <w:r w:rsidR="00FE4D66">
        <w:rPr>
          <w:rFonts w:ascii="Candara" w:hAnsi="Candara"/>
          <w:color w:val="000000" w:themeColor="text1"/>
          <w:sz w:val="21"/>
          <w:szCs w:val="21"/>
          <w:lang w:val="ro-RO"/>
        </w:rPr>
        <w:t>13-16 decembrie 2024</w:t>
      </w:r>
      <w:r w:rsidR="00FD13C8" w:rsidRPr="001A3AD5">
        <w:rPr>
          <w:rFonts w:ascii="Candara" w:hAnsi="Candara"/>
          <w:color w:val="000000" w:themeColor="text1"/>
          <w:sz w:val="21"/>
          <w:szCs w:val="21"/>
          <w:lang w:val="ro-RO"/>
        </w:rPr>
        <w:t>.</w:t>
      </w:r>
      <w:r w:rsidRPr="001A3AD5">
        <w:rPr>
          <w:rFonts w:ascii="Candara" w:hAnsi="Candara"/>
          <w:color w:val="000000" w:themeColor="text1"/>
          <w:sz w:val="21"/>
          <w:szCs w:val="21"/>
          <w:lang w:val="ro-RO"/>
        </w:rPr>
        <w:t xml:space="preserve"> Vor fi invitate la interviu doar persoanele care au depus dosarul de candidatură complet.</w:t>
      </w:r>
    </w:p>
    <w:sectPr w:rsidR="00507822" w:rsidRPr="001A3A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0DEDB" w14:textId="77777777" w:rsidR="00092381" w:rsidRDefault="00092381" w:rsidP="00E759B7">
      <w:r>
        <w:separator/>
      </w:r>
    </w:p>
  </w:endnote>
  <w:endnote w:type="continuationSeparator" w:id="0">
    <w:p w14:paraId="3114FAFC" w14:textId="77777777" w:rsidR="00092381" w:rsidRDefault="00092381" w:rsidP="00E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1AB4" w14:textId="365EEC36" w:rsidR="00E759B7" w:rsidRPr="00E759B7" w:rsidRDefault="00E759B7">
    <w:pPr>
      <w:pStyle w:val="Footer"/>
      <w:jc w:val="center"/>
      <w:rPr>
        <w:rFonts w:ascii="Candara" w:hAnsi="Candara"/>
        <w:color w:val="4472C4" w:themeColor="accent1"/>
        <w:sz w:val="22"/>
        <w:szCs w:val="22"/>
      </w:rPr>
    </w:pPr>
    <w:r>
      <w:rPr>
        <w:color w:val="4472C4" w:themeColor="accent1"/>
      </w:rPr>
      <w:tab/>
    </w:r>
    <w:r w:rsidRPr="00E759B7">
      <w:rPr>
        <w:rFonts w:ascii="Candara" w:hAnsi="Candara"/>
        <w:color w:val="4472C4" w:themeColor="accent1"/>
        <w:sz w:val="22"/>
        <w:szCs w:val="22"/>
      </w:rPr>
      <w:tab/>
      <w:t xml:space="preserve"> </w:t>
    </w:r>
    <w:r w:rsidRPr="00E759B7">
      <w:rPr>
        <w:rFonts w:ascii="Candara" w:hAnsi="Candara"/>
        <w:color w:val="4472C4" w:themeColor="accent1"/>
        <w:sz w:val="22"/>
        <w:szCs w:val="22"/>
      </w:rPr>
      <w:fldChar w:fldCharType="begin"/>
    </w:r>
    <w:r w:rsidRPr="00E759B7">
      <w:rPr>
        <w:rFonts w:ascii="Candara" w:hAnsi="Candara"/>
        <w:color w:val="4472C4" w:themeColor="accent1"/>
        <w:sz w:val="22"/>
        <w:szCs w:val="22"/>
      </w:rPr>
      <w:instrText xml:space="preserve"> PAGE  \* Arabic  \* MERGEFORMAT </w:instrText>
    </w:r>
    <w:r w:rsidRPr="00E759B7">
      <w:rPr>
        <w:rFonts w:ascii="Candara" w:hAnsi="Candara"/>
        <w:color w:val="4472C4" w:themeColor="accent1"/>
        <w:sz w:val="22"/>
        <w:szCs w:val="22"/>
      </w:rPr>
      <w:fldChar w:fldCharType="separate"/>
    </w:r>
    <w:r w:rsidRPr="00E759B7">
      <w:rPr>
        <w:rFonts w:ascii="Candara" w:hAnsi="Candara"/>
        <w:noProof/>
        <w:color w:val="4472C4" w:themeColor="accent1"/>
        <w:sz w:val="22"/>
        <w:szCs w:val="22"/>
      </w:rPr>
      <w:t>2</w:t>
    </w:r>
    <w:r w:rsidRPr="00E759B7">
      <w:rPr>
        <w:rFonts w:ascii="Candara" w:hAnsi="Candara"/>
        <w:color w:val="4472C4" w:themeColor="accent1"/>
        <w:sz w:val="22"/>
        <w:szCs w:val="22"/>
      </w:rPr>
      <w:fldChar w:fldCharType="end"/>
    </w:r>
    <w:r w:rsidRPr="00E759B7">
      <w:rPr>
        <w:rFonts w:ascii="Candara" w:hAnsi="Candara"/>
        <w:color w:val="4472C4" w:themeColor="accent1"/>
        <w:sz w:val="22"/>
        <w:szCs w:val="22"/>
      </w:rPr>
      <w:t xml:space="preserve"> </w:t>
    </w:r>
    <w:r>
      <w:rPr>
        <w:rFonts w:ascii="Candara" w:hAnsi="Candara"/>
        <w:color w:val="4472C4" w:themeColor="accent1"/>
        <w:sz w:val="22"/>
        <w:szCs w:val="22"/>
        <w:lang w:val="en-GB"/>
      </w:rPr>
      <w:t>|</w:t>
    </w:r>
    <w:r w:rsidRPr="00E759B7">
      <w:rPr>
        <w:rFonts w:ascii="Candara" w:hAnsi="Candara"/>
        <w:color w:val="4472C4" w:themeColor="accent1"/>
        <w:sz w:val="22"/>
        <w:szCs w:val="22"/>
      </w:rPr>
      <w:t xml:space="preserve"> </w:t>
    </w:r>
    <w:r w:rsidRPr="00E759B7">
      <w:rPr>
        <w:rFonts w:ascii="Candara" w:hAnsi="Candara"/>
        <w:color w:val="4472C4" w:themeColor="accent1"/>
        <w:sz w:val="22"/>
        <w:szCs w:val="22"/>
      </w:rPr>
      <w:fldChar w:fldCharType="begin"/>
    </w:r>
    <w:r w:rsidRPr="00E759B7">
      <w:rPr>
        <w:rFonts w:ascii="Candara" w:hAnsi="Candara"/>
        <w:color w:val="4472C4" w:themeColor="accent1"/>
        <w:sz w:val="22"/>
        <w:szCs w:val="22"/>
      </w:rPr>
      <w:instrText xml:space="preserve"> NUMPAGES  \* Arabic  \* MERGEFORMAT </w:instrText>
    </w:r>
    <w:r w:rsidRPr="00E759B7">
      <w:rPr>
        <w:rFonts w:ascii="Candara" w:hAnsi="Candara"/>
        <w:color w:val="4472C4" w:themeColor="accent1"/>
        <w:sz w:val="22"/>
        <w:szCs w:val="22"/>
      </w:rPr>
      <w:fldChar w:fldCharType="separate"/>
    </w:r>
    <w:r w:rsidRPr="00E759B7">
      <w:rPr>
        <w:rFonts w:ascii="Candara" w:hAnsi="Candara"/>
        <w:noProof/>
        <w:color w:val="4472C4" w:themeColor="accent1"/>
        <w:sz w:val="22"/>
        <w:szCs w:val="22"/>
      </w:rPr>
      <w:t>2</w:t>
    </w:r>
    <w:r w:rsidRPr="00E759B7">
      <w:rPr>
        <w:rFonts w:ascii="Candara" w:hAnsi="Candara"/>
        <w:color w:val="4472C4" w:themeColor="accent1"/>
        <w:sz w:val="22"/>
        <w:szCs w:val="22"/>
      </w:rPr>
      <w:fldChar w:fldCharType="end"/>
    </w:r>
  </w:p>
  <w:p w14:paraId="594286E8" w14:textId="77777777" w:rsidR="00E759B7" w:rsidRDefault="00E75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CBB0" w14:textId="77777777" w:rsidR="00092381" w:rsidRDefault="00092381" w:rsidP="00E759B7">
      <w:r>
        <w:separator/>
      </w:r>
    </w:p>
  </w:footnote>
  <w:footnote w:type="continuationSeparator" w:id="0">
    <w:p w14:paraId="4C090692" w14:textId="77777777" w:rsidR="00092381" w:rsidRDefault="00092381" w:rsidP="00E7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BFD2" w14:textId="7B333A0B" w:rsidR="00E759B7" w:rsidRDefault="00E759B7">
    <w:pPr>
      <w:pStyle w:val="Header"/>
    </w:pPr>
    <w:r>
      <w:rPr>
        <w:noProof/>
      </w:rPr>
      <w:drawing>
        <wp:inline distT="0" distB="0" distL="0" distR="0" wp14:anchorId="7746AF5B" wp14:editId="0E3CEC6E">
          <wp:extent cx="1827414" cy="745067"/>
          <wp:effectExtent l="0" t="0" r="0" b="0"/>
          <wp:docPr id="161231834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318341" name="Picture 16123183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141" cy="753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7F09"/>
    <w:multiLevelType w:val="hybridMultilevel"/>
    <w:tmpl w:val="F9500802"/>
    <w:lvl w:ilvl="0" w:tplc="393C1FA2">
      <w:start w:val="1"/>
      <w:numFmt w:val="bullet"/>
      <w:lvlText w:val="-"/>
      <w:lvlJc w:val="left"/>
      <w:pPr>
        <w:ind w:left="1080" w:hanging="360"/>
      </w:pPr>
      <w:rPr>
        <w:rFonts w:ascii="Candara" w:eastAsia="Times New Roman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568F2"/>
    <w:multiLevelType w:val="hybridMultilevel"/>
    <w:tmpl w:val="9B76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4F1C"/>
    <w:multiLevelType w:val="hybridMultilevel"/>
    <w:tmpl w:val="6BCC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754"/>
    <w:multiLevelType w:val="hybridMultilevel"/>
    <w:tmpl w:val="431C1AF4"/>
    <w:lvl w:ilvl="0" w:tplc="081A3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B1C9D"/>
    <w:multiLevelType w:val="hybridMultilevel"/>
    <w:tmpl w:val="DBAA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B3A32"/>
    <w:multiLevelType w:val="hybridMultilevel"/>
    <w:tmpl w:val="C4FC9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D6B29"/>
    <w:multiLevelType w:val="hybridMultilevel"/>
    <w:tmpl w:val="B41C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24823"/>
    <w:multiLevelType w:val="hybridMultilevel"/>
    <w:tmpl w:val="4248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603276">
    <w:abstractNumId w:val="6"/>
  </w:num>
  <w:num w:numId="2" w16cid:durableId="128279341">
    <w:abstractNumId w:val="3"/>
  </w:num>
  <w:num w:numId="3" w16cid:durableId="2118596958">
    <w:abstractNumId w:val="2"/>
  </w:num>
  <w:num w:numId="4" w16cid:durableId="2120951078">
    <w:abstractNumId w:val="5"/>
  </w:num>
  <w:num w:numId="5" w16cid:durableId="364403973">
    <w:abstractNumId w:val="4"/>
  </w:num>
  <w:num w:numId="6" w16cid:durableId="1708217252">
    <w:abstractNumId w:val="1"/>
  </w:num>
  <w:num w:numId="7" w16cid:durableId="1617835652">
    <w:abstractNumId w:val="0"/>
  </w:num>
  <w:num w:numId="8" w16cid:durableId="162982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2"/>
    <w:rsid w:val="00092381"/>
    <w:rsid w:val="000F5A23"/>
    <w:rsid w:val="001057FB"/>
    <w:rsid w:val="001A3AD5"/>
    <w:rsid w:val="003A7135"/>
    <w:rsid w:val="00507822"/>
    <w:rsid w:val="0051511B"/>
    <w:rsid w:val="005563F6"/>
    <w:rsid w:val="005C0C52"/>
    <w:rsid w:val="006C27A7"/>
    <w:rsid w:val="006E384D"/>
    <w:rsid w:val="00764695"/>
    <w:rsid w:val="007A6F76"/>
    <w:rsid w:val="0081133D"/>
    <w:rsid w:val="00A32750"/>
    <w:rsid w:val="00A52ED8"/>
    <w:rsid w:val="00A82FEE"/>
    <w:rsid w:val="00AA70EA"/>
    <w:rsid w:val="00AC602B"/>
    <w:rsid w:val="00AD7687"/>
    <w:rsid w:val="00B3468E"/>
    <w:rsid w:val="00C10AE6"/>
    <w:rsid w:val="00D20C17"/>
    <w:rsid w:val="00D70280"/>
    <w:rsid w:val="00E759B7"/>
    <w:rsid w:val="00F44960"/>
    <w:rsid w:val="00F969F7"/>
    <w:rsid w:val="00FD13C8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761324"/>
  <w15:chartTrackingRefBased/>
  <w15:docId w15:val="{7E2354CB-1743-D84E-8FBC-04865BF2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B7"/>
  </w:style>
  <w:style w:type="paragraph" w:styleId="Footer">
    <w:name w:val="footer"/>
    <w:basedOn w:val="Normal"/>
    <w:link w:val="FooterChar"/>
    <w:uiPriority w:val="99"/>
    <w:unhideWhenUsed/>
    <w:rsid w:val="00E75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are@timisoara2023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Alexandru Suciu</cp:lastModifiedBy>
  <cp:revision>2</cp:revision>
  <dcterms:created xsi:type="dcterms:W3CDTF">2024-12-09T08:56:00Z</dcterms:created>
  <dcterms:modified xsi:type="dcterms:W3CDTF">2024-12-09T08:56:00Z</dcterms:modified>
</cp:coreProperties>
</file>